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166"/>
        <w:gridCol w:w="177"/>
        <w:gridCol w:w="7497"/>
        <w:gridCol w:w="4436"/>
        <w:gridCol w:w="6"/>
      </w:tblGrid>
      <w:tr w:rsidR="00B91CFC" w:rsidTr="00973C01">
        <w:trPr>
          <w:trHeight w:val="293"/>
        </w:trPr>
        <w:tc>
          <w:tcPr>
            <w:tcW w:w="318" w:type="dxa"/>
          </w:tcPr>
          <w:p w:rsidR="00B91CFC" w:rsidRDefault="00B91CFC" w:rsidP="00973C01">
            <w:pPr>
              <w:pStyle w:val="EmptyLayoutCell"/>
            </w:pPr>
            <w:bookmarkStart w:id="0" w:name="_Hlk51746706"/>
          </w:p>
        </w:tc>
        <w:tc>
          <w:tcPr>
            <w:tcW w:w="1300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76"/>
            </w:tblGrid>
            <w:tr w:rsidR="00B91CFC" w:rsidTr="00973C01">
              <w:trPr>
                <w:trHeight w:val="515"/>
              </w:trPr>
              <w:tc>
                <w:tcPr>
                  <w:tcW w:w="15589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1CFC" w:rsidRDefault="00B91CFC" w:rsidP="00973C01">
                  <w:pPr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</w:t>
                  </w:r>
                </w:p>
                <w:p w:rsidR="00B91CFC" w:rsidRDefault="00B91CFC" w:rsidP="00973C01">
                  <w:pPr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područja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zaštite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kojima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5B1F3C" w:rsidRPr="005B1F3C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SU ODOBRENA</w:t>
                  </w:r>
                  <w:r w:rsidR="005B1F3C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financijska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</w:p>
                <w:p w:rsidR="00B91CFC" w:rsidRDefault="00B91CFC" w:rsidP="00851210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</w:t>
                  </w:r>
                  <w:proofErr w:type="spellEnd"/>
                  <w:r w:rsidR="005E7CEE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="005E7CEE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Proračuna</w:t>
                  </w:r>
                  <w:proofErr w:type="spellEnd"/>
                  <w:r w:rsidR="005E7CEE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Grada Zagreba za 202</w:t>
                  </w:r>
                  <w:r w:rsidR="00851210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</w:tc>
            </w:tr>
          </w:tbl>
          <w:p w:rsidR="00B91CFC" w:rsidRDefault="00B91CFC" w:rsidP="00973C01"/>
        </w:tc>
        <w:tc>
          <w:tcPr>
            <w:tcW w:w="969" w:type="dxa"/>
          </w:tcPr>
          <w:p w:rsidR="00B91CFC" w:rsidRDefault="00B91CFC" w:rsidP="00973C01">
            <w:pPr>
              <w:pStyle w:val="EmptyLayoutCell"/>
            </w:pPr>
          </w:p>
        </w:tc>
      </w:tr>
      <w:tr w:rsidR="00B91CFC" w:rsidTr="00973C01">
        <w:trPr>
          <w:trHeight w:val="180"/>
        </w:trPr>
        <w:tc>
          <w:tcPr>
            <w:tcW w:w="318" w:type="dxa"/>
          </w:tcPr>
          <w:p w:rsidR="00B91CFC" w:rsidRDefault="00B91CFC" w:rsidP="00973C01">
            <w:pPr>
              <w:pStyle w:val="EmptyLayoutCell"/>
            </w:pPr>
          </w:p>
        </w:tc>
        <w:tc>
          <w:tcPr>
            <w:tcW w:w="1882" w:type="dxa"/>
          </w:tcPr>
          <w:p w:rsidR="00B91CFC" w:rsidRDefault="00B91CFC" w:rsidP="00973C01">
            <w:pPr>
              <w:pStyle w:val="EmptyLayoutCell"/>
            </w:pPr>
          </w:p>
        </w:tc>
        <w:tc>
          <w:tcPr>
            <w:tcW w:w="89" w:type="dxa"/>
          </w:tcPr>
          <w:p w:rsidR="00B91CFC" w:rsidRDefault="00B91CFC" w:rsidP="00973C01">
            <w:pPr>
              <w:pStyle w:val="EmptyLayoutCell"/>
            </w:pPr>
          </w:p>
        </w:tc>
        <w:tc>
          <w:tcPr>
            <w:tcW w:w="6843" w:type="dxa"/>
          </w:tcPr>
          <w:p w:rsidR="00B91CFC" w:rsidRDefault="00B91CFC" w:rsidP="00973C01">
            <w:pPr>
              <w:pStyle w:val="EmptyLayoutCell"/>
            </w:pPr>
          </w:p>
        </w:tc>
        <w:tc>
          <w:tcPr>
            <w:tcW w:w="4187" w:type="dxa"/>
          </w:tcPr>
          <w:p w:rsidR="00B91CFC" w:rsidRDefault="00B91CFC" w:rsidP="00973C01">
            <w:pPr>
              <w:pStyle w:val="EmptyLayoutCell"/>
            </w:pPr>
          </w:p>
        </w:tc>
        <w:tc>
          <w:tcPr>
            <w:tcW w:w="969" w:type="dxa"/>
          </w:tcPr>
          <w:p w:rsidR="00B91CFC" w:rsidRDefault="00B91CFC" w:rsidP="00973C01">
            <w:pPr>
              <w:pStyle w:val="EmptyLayoutCell"/>
            </w:pPr>
          </w:p>
        </w:tc>
      </w:tr>
      <w:tr w:rsidR="00B91CFC" w:rsidTr="00973C01">
        <w:trPr>
          <w:trHeight w:val="20"/>
        </w:trPr>
        <w:tc>
          <w:tcPr>
            <w:tcW w:w="318" w:type="dxa"/>
          </w:tcPr>
          <w:p w:rsidR="00B91CFC" w:rsidRDefault="00B91CFC" w:rsidP="00973C01">
            <w:pPr>
              <w:pStyle w:val="EmptyLayoutCell"/>
            </w:pPr>
          </w:p>
        </w:tc>
        <w:tc>
          <w:tcPr>
            <w:tcW w:w="1882" w:type="dxa"/>
          </w:tcPr>
          <w:p w:rsidR="00B91CFC" w:rsidRPr="003F1A31" w:rsidRDefault="00B91CFC" w:rsidP="00973C01">
            <w:pPr>
              <w:pStyle w:val="EmptyLayoutCell"/>
              <w:rPr>
                <w:lang w:val="hr-HR"/>
              </w:rPr>
            </w:pPr>
          </w:p>
        </w:tc>
        <w:tc>
          <w:tcPr>
            <w:tcW w:w="89" w:type="dxa"/>
          </w:tcPr>
          <w:p w:rsidR="00B91CFC" w:rsidRPr="003F1A31" w:rsidRDefault="00B91CFC" w:rsidP="00973C01">
            <w:pPr>
              <w:pStyle w:val="EmptyLayoutCell"/>
              <w:rPr>
                <w:lang w:val="hr-HR"/>
              </w:rPr>
            </w:pPr>
          </w:p>
        </w:tc>
        <w:tc>
          <w:tcPr>
            <w:tcW w:w="6843" w:type="dxa"/>
          </w:tcPr>
          <w:p w:rsidR="00B91CFC" w:rsidRPr="003F1A31" w:rsidRDefault="00B91CFC" w:rsidP="00973C01">
            <w:pPr>
              <w:pStyle w:val="EmptyLayoutCell"/>
              <w:rPr>
                <w:lang w:val="hr-HR"/>
              </w:rPr>
            </w:pPr>
          </w:p>
        </w:tc>
        <w:tc>
          <w:tcPr>
            <w:tcW w:w="4187" w:type="dxa"/>
          </w:tcPr>
          <w:p w:rsidR="00B91CFC" w:rsidRPr="003F1A31" w:rsidRDefault="00B91CFC" w:rsidP="00973C01">
            <w:pPr>
              <w:pStyle w:val="EmptyLayoutCell"/>
              <w:rPr>
                <w:lang w:val="hr-HR"/>
              </w:rPr>
            </w:pPr>
          </w:p>
        </w:tc>
        <w:tc>
          <w:tcPr>
            <w:tcW w:w="969" w:type="dxa"/>
          </w:tcPr>
          <w:p w:rsidR="00B91CFC" w:rsidRDefault="00B91CFC" w:rsidP="00973C01">
            <w:pPr>
              <w:pStyle w:val="EmptyLayoutCell"/>
            </w:pPr>
          </w:p>
        </w:tc>
      </w:tr>
      <w:tr w:rsidR="00B91CFC" w:rsidTr="00973C01">
        <w:tc>
          <w:tcPr>
            <w:tcW w:w="318" w:type="dxa"/>
          </w:tcPr>
          <w:p w:rsidR="00B91CFC" w:rsidRDefault="00B91CFC" w:rsidP="00973C01">
            <w:pPr>
              <w:pStyle w:val="EmptyLayoutCell"/>
            </w:pPr>
          </w:p>
        </w:tc>
        <w:tc>
          <w:tcPr>
            <w:tcW w:w="13001" w:type="dxa"/>
            <w:gridSpan w:val="4"/>
          </w:tcPr>
          <w:tbl>
            <w:tblPr>
              <w:tblW w:w="14282" w:type="dxa"/>
              <w:jc w:val="center"/>
              <w:tblCellMar>
                <w:left w:w="0" w:type="dxa"/>
                <w:right w:w="0" w:type="dxa"/>
              </w:tblCellMar>
              <w:tblLook w:val="0020" w:firstRow="1" w:lastRow="0" w:firstColumn="0" w:lastColumn="0" w:noHBand="0" w:noVBand="0"/>
            </w:tblPr>
            <w:tblGrid>
              <w:gridCol w:w="692"/>
              <w:gridCol w:w="2423"/>
              <w:gridCol w:w="2835"/>
              <w:gridCol w:w="1418"/>
              <w:gridCol w:w="1268"/>
              <w:gridCol w:w="3840"/>
              <w:gridCol w:w="1806"/>
            </w:tblGrid>
            <w:tr w:rsidR="00851210" w:rsidRPr="00851210" w:rsidTr="00851210">
              <w:trPr>
                <w:trHeight w:val="928"/>
                <w:jc w:val="center"/>
              </w:trPr>
              <w:tc>
                <w:tcPr>
                  <w:tcW w:w="69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1CFC" w:rsidRPr="00851210" w:rsidRDefault="00B91CFC" w:rsidP="00851210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  <w:t>Redni broj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8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1CFC" w:rsidRPr="00851210" w:rsidRDefault="00B91CFC" w:rsidP="00851210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  <w:t>Naziv p</w:t>
                  </w:r>
                  <w:r w:rsidR="00FE7F33" w:rsidRPr="00851210"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  <w:t>rijavitelja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right w:val="single" w:sz="8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1CFC" w:rsidRPr="00851210" w:rsidRDefault="00B91CFC" w:rsidP="00851210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  <w:t>Naziv programa/projekta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:rsidR="00B91CFC" w:rsidRPr="00851210" w:rsidRDefault="00B91CFC" w:rsidP="00851210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  <w:t>Ukupno ostvareni broj bodova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4" w:space="0" w:color="auto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1CFC" w:rsidRPr="00851210" w:rsidRDefault="00B91CFC" w:rsidP="00851210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  <w:t>Odobrena sredstva</w:t>
                  </w:r>
                  <w:r w:rsidR="00C46BF5" w:rsidRPr="00851210"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  <w:t xml:space="preserve"> (</w:t>
                  </w:r>
                  <w:r w:rsidR="00C46BF5" w:rsidRPr="00851210">
                    <w:rPr>
                      <w:b/>
                      <w:color w:val="FFFFFF" w:themeColor="background1"/>
                      <w:sz w:val="24"/>
                      <w:szCs w:val="22"/>
                    </w:rPr>
                    <w:t>€)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1CFC" w:rsidRPr="00851210" w:rsidRDefault="00B91CFC" w:rsidP="00851210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  <w:t>Obrazloženje ocjene programa i projekta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1CFC" w:rsidRPr="00851210" w:rsidRDefault="00B91CFC" w:rsidP="00851210">
                  <w:pPr>
                    <w:jc w:val="center"/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b/>
                      <w:color w:val="FFFFFF" w:themeColor="background1"/>
                      <w:sz w:val="24"/>
                      <w:szCs w:val="22"/>
                      <w:lang w:val="hr-HR"/>
                    </w:rPr>
                    <w:t>Način plaćanja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Društvo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oblikovanje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održivog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razvoja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(DOOR)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Moja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učinkovita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škola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10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100.67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6.650,00 €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Zelena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akcija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13.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Okolišni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filmski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festival u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Zagrebu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99.67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6.640,00 €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RONILAČKI KLUB ADRIATICRO ZAGREB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SANACIJA ORNITOLOŠKOG STANIŠTA S.O.S. SAVICA 2025.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99.25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5742B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6.</w:t>
                  </w:r>
                  <w:r w:rsidR="005742B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599</w:t>
                  </w: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MUZZA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Udruga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popularizaciju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znanosti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/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tehnologije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/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kulture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/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edukacije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i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održivi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razvoj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društva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Planet u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ravnoteži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97.25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5742B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5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.</w:t>
                  </w: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320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Čisteći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Medvjedići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Ekološka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knjižnica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96.33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4.810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Udruga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"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Sindikat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biciklista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"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Ciklologistika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u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Zagrebu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2025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95.25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5.320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lastRenderedPageBreak/>
                    <w:t>7.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„MEHATRONIK“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STEM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ekoistraživači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94.67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4.645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Udruga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O.A.ZA. -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Održiva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Alternativa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ZAjednici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Oaza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djecu-moja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urbana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okolina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94.25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4.655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SAVEZ IZVIĐAČA HRVATSKE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S MLADIMA ODRŽIVO_2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94.25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4.655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Bioteka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-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udruga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promicanje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biologije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i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srodnih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znanosti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Doživi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prirodu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grada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2!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93.67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4.620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INSTITUT ZA ODRŽIVOST OKOLIŠ I PROMICANJE PRIRODNIH ZNANOSTI VIGEA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Ludi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labos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-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transformacija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otpada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2025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90.75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4.585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Udruga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promicanje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kreativnosti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Vilibald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„GREEN FLASH“ –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mobilne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vrtne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radionice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90.33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4.518</w:t>
                  </w:r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  <w:tr w:rsidR="00851210" w:rsidRPr="00851210" w:rsidTr="00851210">
              <w:trPr>
                <w:trHeight w:val="262"/>
                <w:jc w:val="center"/>
              </w:trPr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51210">
                    <w:rPr>
                      <w:b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Udruga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za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podršku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osobama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s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intelektualnim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oštećenjima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Grada Zagreba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proofErr w:type="spellStart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Zajedno</w:t>
                  </w:r>
                  <w:proofErr w:type="spellEnd"/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 xml:space="preserve"> za planet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89.67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5742B0" w:rsidP="00851210">
                  <w:pPr>
                    <w:jc w:val="center"/>
                    <w:rPr>
                      <w:color w:val="000000"/>
                      <w:sz w:val="22"/>
                      <w:szCs w:val="22"/>
                      <w:lang w:val="en-GB" w:eastAsia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3.983</w:t>
                  </w:r>
                  <w:bookmarkStart w:id="1" w:name="_GoBack"/>
                  <w:bookmarkEnd w:id="1"/>
                  <w:r w:rsidR="00851210" w:rsidRPr="00851210">
                    <w:rPr>
                      <w:color w:val="000000"/>
                      <w:sz w:val="22"/>
                      <w:szCs w:val="22"/>
                      <w:lang w:val="en-GB" w:eastAsia="en-GB"/>
                    </w:rPr>
                    <w:t>,00 €</w:t>
                  </w:r>
                </w:p>
              </w:tc>
              <w:tc>
                <w:tcPr>
                  <w:tcW w:w="3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Ocijenjeno prema kriterijima Javnog natječaja i načinu bodovanja sukladno Programu financiranja udruga iz područja Zaštita okoliša i održivog razvoja u 2025.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51210" w:rsidRPr="00851210" w:rsidRDefault="00851210" w:rsidP="00851210">
                  <w:pPr>
                    <w:jc w:val="center"/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</w:pPr>
                  <w:r w:rsidRPr="00851210">
                    <w:rPr>
                      <w:rFonts w:eastAsia="Arial"/>
                      <w:color w:val="000000"/>
                      <w:sz w:val="22"/>
                      <w:szCs w:val="22"/>
                      <w:lang w:val="hr-HR"/>
                    </w:rPr>
                    <w:t>sukladno ugovoru o financiranju</w:t>
                  </w:r>
                </w:p>
              </w:tc>
            </w:tr>
          </w:tbl>
          <w:p w:rsidR="00B91CFC" w:rsidRPr="00F83913" w:rsidRDefault="00B91CFC" w:rsidP="00973C01">
            <w:pPr>
              <w:rPr>
                <w:rFonts w:ascii="Arial" w:eastAsia="Arial" w:hAnsi="Arial"/>
                <w:color w:val="000000"/>
                <w:sz w:val="18"/>
                <w:lang w:val="hr-HR"/>
              </w:rPr>
            </w:pPr>
          </w:p>
        </w:tc>
        <w:tc>
          <w:tcPr>
            <w:tcW w:w="969" w:type="dxa"/>
          </w:tcPr>
          <w:p w:rsidR="00B91CFC" w:rsidRDefault="00B91CFC" w:rsidP="00973C01">
            <w:pPr>
              <w:pStyle w:val="EmptyLayoutCell"/>
            </w:pPr>
          </w:p>
        </w:tc>
      </w:tr>
      <w:bookmarkEnd w:id="0"/>
    </w:tbl>
    <w:p w:rsidR="00B91CFC" w:rsidRDefault="00B91CFC" w:rsidP="00B91CFC"/>
    <w:p w:rsidR="00C1612C" w:rsidRDefault="00C1612C"/>
    <w:sectPr w:rsidR="00C1612C" w:rsidSect="002B0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FE" w:rsidRDefault="001D6BFE">
      <w:r>
        <w:separator/>
      </w:r>
    </w:p>
  </w:endnote>
  <w:endnote w:type="continuationSeparator" w:id="0">
    <w:p w:rsidR="001D6BFE" w:rsidRDefault="001D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9B" w:rsidRDefault="001D6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09"/>
      <w:gridCol w:w="5158"/>
      <w:gridCol w:w="2674"/>
      <w:gridCol w:w="1163"/>
    </w:tblGrid>
    <w:tr w:rsidR="00C1542B">
      <w:tc>
        <w:tcPr>
          <w:tcW w:w="6089" w:type="dxa"/>
        </w:tcPr>
        <w:p w:rsidR="00C1542B" w:rsidRDefault="001D6BFE">
          <w:pPr>
            <w:pStyle w:val="EmptyLayoutCell"/>
          </w:pPr>
        </w:p>
      </w:tc>
      <w:tc>
        <w:tcPr>
          <w:tcW w:w="6287" w:type="dxa"/>
        </w:tcPr>
        <w:p w:rsidR="00C1542B" w:rsidRDefault="001D6BFE">
          <w:pPr>
            <w:pStyle w:val="EmptyLayoutCell"/>
          </w:pPr>
        </w:p>
      </w:tc>
      <w:tc>
        <w:tcPr>
          <w:tcW w:w="3259" w:type="dxa"/>
        </w:tcPr>
        <w:p w:rsidR="00C1542B" w:rsidRDefault="001D6BFE">
          <w:pPr>
            <w:pStyle w:val="EmptyLayoutCell"/>
          </w:pPr>
        </w:p>
      </w:tc>
      <w:tc>
        <w:tcPr>
          <w:tcW w:w="1417" w:type="dxa"/>
        </w:tcPr>
        <w:p w:rsidR="00C1542B" w:rsidRDefault="001D6BFE">
          <w:pPr>
            <w:pStyle w:val="EmptyLayoutCell"/>
          </w:pPr>
        </w:p>
      </w:tc>
    </w:tr>
    <w:tr w:rsidR="00C1542B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09"/>
          </w:tblGrid>
          <w:tr w:rsidR="00C1542B">
            <w:trPr>
              <w:trHeight w:val="206"/>
            </w:trPr>
            <w:tc>
              <w:tcPr>
                <w:tcW w:w="6089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1542B" w:rsidRDefault="001D6BFE"/>
            </w:tc>
          </w:tr>
        </w:tbl>
        <w:p w:rsidR="00C1542B" w:rsidRDefault="001D6BFE"/>
      </w:tc>
      <w:tc>
        <w:tcPr>
          <w:tcW w:w="6287" w:type="dxa"/>
        </w:tcPr>
        <w:p w:rsidR="00C1542B" w:rsidRDefault="001D6BFE">
          <w:pPr>
            <w:pStyle w:val="EmptyLayoutCell"/>
          </w:pPr>
        </w:p>
      </w:tc>
      <w:tc>
        <w:tcPr>
          <w:tcW w:w="3259" w:type="dxa"/>
        </w:tcPr>
        <w:p w:rsidR="00C1542B" w:rsidRDefault="001D6BFE">
          <w:pPr>
            <w:pStyle w:val="EmptyLayoutCell"/>
          </w:pPr>
        </w:p>
      </w:tc>
      <w:tc>
        <w:tcPr>
          <w:tcW w:w="1417" w:type="dxa"/>
        </w:tcPr>
        <w:p w:rsidR="00C1542B" w:rsidRDefault="001D6BFE">
          <w:pPr>
            <w:pStyle w:val="EmptyLayoutCell"/>
          </w:pPr>
        </w:p>
      </w:tc>
    </w:tr>
    <w:tr w:rsidR="00C1542B">
      <w:tc>
        <w:tcPr>
          <w:tcW w:w="6089" w:type="dxa"/>
          <w:vMerge/>
        </w:tcPr>
        <w:p w:rsidR="00C1542B" w:rsidRDefault="001D6BFE">
          <w:pPr>
            <w:pStyle w:val="EmptyLayoutCell"/>
          </w:pPr>
        </w:p>
      </w:tc>
      <w:tc>
        <w:tcPr>
          <w:tcW w:w="6287" w:type="dxa"/>
        </w:tcPr>
        <w:p w:rsidR="00C1542B" w:rsidRDefault="001D6BFE">
          <w:pPr>
            <w:pStyle w:val="EmptyLayoutCell"/>
          </w:pPr>
        </w:p>
      </w:tc>
      <w:tc>
        <w:tcPr>
          <w:tcW w:w="3259" w:type="dxa"/>
          <w:vMerge w:val="restart"/>
        </w:tcPr>
        <w:p w:rsidR="00C1542B" w:rsidRDefault="001D6BFE"/>
      </w:tc>
      <w:tc>
        <w:tcPr>
          <w:tcW w:w="1417" w:type="dxa"/>
        </w:tcPr>
        <w:p w:rsidR="00C1542B" w:rsidRDefault="001D6BFE">
          <w:pPr>
            <w:pStyle w:val="EmptyLayoutCell"/>
          </w:pPr>
        </w:p>
      </w:tc>
    </w:tr>
    <w:tr w:rsidR="00C1542B">
      <w:tc>
        <w:tcPr>
          <w:tcW w:w="6089" w:type="dxa"/>
        </w:tcPr>
        <w:p w:rsidR="00C1542B" w:rsidRDefault="001D6BFE">
          <w:pPr>
            <w:pStyle w:val="EmptyLayoutCell"/>
          </w:pPr>
        </w:p>
      </w:tc>
      <w:tc>
        <w:tcPr>
          <w:tcW w:w="6287" w:type="dxa"/>
        </w:tcPr>
        <w:p w:rsidR="00C1542B" w:rsidRDefault="001D6BFE">
          <w:pPr>
            <w:pStyle w:val="EmptyLayoutCell"/>
          </w:pPr>
        </w:p>
      </w:tc>
      <w:tc>
        <w:tcPr>
          <w:tcW w:w="3259" w:type="dxa"/>
        </w:tcPr>
        <w:p w:rsidR="00C1542B" w:rsidRDefault="001D6BFE">
          <w:pPr>
            <w:pStyle w:val="EmptyLayoutCell"/>
          </w:pPr>
        </w:p>
      </w:tc>
      <w:tc>
        <w:tcPr>
          <w:tcW w:w="1417" w:type="dxa"/>
        </w:tcPr>
        <w:p w:rsidR="00C1542B" w:rsidRDefault="001D6BFE">
          <w:pPr>
            <w:pStyle w:val="EmptyLayoutCell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9B" w:rsidRDefault="001D6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FE" w:rsidRDefault="001D6BFE">
      <w:r>
        <w:separator/>
      </w:r>
    </w:p>
  </w:footnote>
  <w:footnote w:type="continuationSeparator" w:id="0">
    <w:p w:rsidR="001D6BFE" w:rsidRDefault="001D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9B" w:rsidRDefault="001D6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24" w:rsidRDefault="00FA099D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9B" w:rsidRDefault="001D6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165"/>
    <w:multiLevelType w:val="hybridMultilevel"/>
    <w:tmpl w:val="DBB6537E"/>
    <w:lvl w:ilvl="0" w:tplc="8BC6AAC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61C76"/>
    <w:multiLevelType w:val="multilevel"/>
    <w:tmpl w:val="2B0487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FC"/>
    <w:rsid w:val="00100330"/>
    <w:rsid w:val="001D6BFE"/>
    <w:rsid w:val="002473C5"/>
    <w:rsid w:val="005742B0"/>
    <w:rsid w:val="00595412"/>
    <w:rsid w:val="005B1F3C"/>
    <w:rsid w:val="005B3824"/>
    <w:rsid w:val="005D352E"/>
    <w:rsid w:val="005E7CEE"/>
    <w:rsid w:val="007F00AB"/>
    <w:rsid w:val="00802006"/>
    <w:rsid w:val="00840457"/>
    <w:rsid w:val="00851210"/>
    <w:rsid w:val="00B91CFC"/>
    <w:rsid w:val="00C1612C"/>
    <w:rsid w:val="00C46BF5"/>
    <w:rsid w:val="00C902E2"/>
    <w:rsid w:val="00F346A4"/>
    <w:rsid w:val="00F418F3"/>
    <w:rsid w:val="00F96E0D"/>
    <w:rsid w:val="00FA099D"/>
    <w:rsid w:val="00FA6DE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FC9C"/>
  <w15:chartTrackingRefBased/>
  <w15:docId w15:val="{56D41777-50A1-4D00-9D16-EAA0ACC0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000000" w:themeColor="text1"/>
        <w:sz w:val="32"/>
        <w:szCs w:val="3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CFC"/>
    <w:pPr>
      <w:spacing w:after="0" w:line="240" w:lineRule="auto"/>
    </w:pPr>
    <w:rPr>
      <w:rFonts w:eastAsia="Times New Roman" w:cs="Times New Roman"/>
      <w:color w:val="auto"/>
      <w:sz w:val="20"/>
      <w:szCs w:val="20"/>
      <w:lang w:val="en-US"/>
    </w:rPr>
  </w:style>
  <w:style w:type="paragraph" w:styleId="Heading1">
    <w:name w:val="heading 1"/>
    <w:aliases w:val="Naslovi Heading 1"/>
    <w:basedOn w:val="Normal"/>
    <w:next w:val="Normal"/>
    <w:link w:val="Heading1Char"/>
    <w:autoRedefine/>
    <w:uiPriority w:val="9"/>
    <w:qFormat/>
    <w:rsid w:val="00595412"/>
    <w:pPr>
      <w:keepNext/>
      <w:keepLines/>
      <w:numPr>
        <w:numId w:val="2"/>
      </w:numPr>
      <w:spacing w:before="240"/>
      <w:ind w:hanging="360"/>
      <w:jc w:val="both"/>
      <w:outlineLvl w:val="0"/>
    </w:pPr>
    <w:rPr>
      <w:rFonts w:eastAsiaTheme="majorEastAsia" w:cstheme="majorBidi"/>
      <w:b/>
      <w:color w:val="000000" w:themeColor="text1"/>
      <w:sz w:val="24"/>
      <w:szCs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i Heading 1 Char"/>
    <w:basedOn w:val="DefaultParagraphFont"/>
    <w:link w:val="Heading1"/>
    <w:uiPriority w:val="9"/>
    <w:rsid w:val="00595412"/>
    <w:rPr>
      <w:rFonts w:eastAsiaTheme="majorEastAsia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B91C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CFC"/>
    <w:rPr>
      <w:rFonts w:eastAsia="Times New Roman" w:cs="Times New Roman"/>
      <w:color w:val="auto"/>
      <w:sz w:val="20"/>
      <w:szCs w:val="20"/>
      <w:lang w:val="en-US"/>
    </w:rPr>
  </w:style>
  <w:style w:type="paragraph" w:customStyle="1" w:styleId="EmptyLayoutCell">
    <w:name w:val="EmptyLayoutCell"/>
    <w:basedOn w:val="Normal"/>
    <w:rsid w:val="00B91CFC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B91C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CFC"/>
    <w:rPr>
      <w:rFonts w:eastAsia="Times New Roman" w:cs="Times New Roman"/>
      <w:color w:val="auto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E7CEE"/>
    <w:pPr>
      <w:suppressAutoHyphens/>
      <w:spacing w:after="0" w:line="240" w:lineRule="auto"/>
    </w:pPr>
    <w:rPr>
      <w:rFonts w:asciiTheme="minorHAnsi" w:hAnsiTheme="minorHAnsi" w:cstheme="minorBidi"/>
      <w:color w:val="auto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F5"/>
    <w:rPr>
      <w:rFonts w:ascii="Segoe UI" w:eastAsia="Times New Roman" w:hAnsi="Segoe UI" w:cs="Segoe UI"/>
      <w:color w:val="auto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Kamenski</dc:creator>
  <cp:keywords/>
  <dc:description/>
  <cp:lastModifiedBy>Tonko Bogovac</cp:lastModifiedBy>
  <cp:revision>9</cp:revision>
  <cp:lastPrinted>2024-05-24T06:50:00Z</cp:lastPrinted>
  <dcterms:created xsi:type="dcterms:W3CDTF">2024-05-24T06:45:00Z</dcterms:created>
  <dcterms:modified xsi:type="dcterms:W3CDTF">2025-10-13T11:11:00Z</dcterms:modified>
</cp:coreProperties>
</file>